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039" w:rsidRPr="00AB2FD6" w:rsidRDefault="00AB2FD6" w:rsidP="00AB2FD6">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32"/>
          <w:szCs w:val="32"/>
        </w:rPr>
      </w:pPr>
      <w:r w:rsidRPr="00AB2FD6">
        <w:rPr>
          <w:rFonts w:ascii="Arial" w:hAnsi="Arial" w:cs="Arial"/>
          <w:b/>
          <w:color w:val="000000" w:themeColor="text1"/>
          <w:sz w:val="32"/>
          <w:szCs w:val="32"/>
        </w:rPr>
        <w:t xml:space="preserve">Bourse </w:t>
      </w:r>
      <w:r w:rsidR="008E50B2">
        <w:rPr>
          <w:rFonts w:ascii="Arial" w:hAnsi="Arial" w:cs="Arial"/>
          <w:b/>
          <w:color w:val="000000" w:themeColor="text1"/>
          <w:sz w:val="32"/>
          <w:szCs w:val="32"/>
        </w:rPr>
        <w:t xml:space="preserve">à la formation </w:t>
      </w:r>
      <w:bookmarkStart w:id="0" w:name="_GoBack"/>
      <w:bookmarkEnd w:id="0"/>
      <w:r w:rsidR="00C03AB6">
        <w:rPr>
          <w:rFonts w:ascii="Arial" w:hAnsi="Arial" w:cs="Arial"/>
          <w:b/>
          <w:color w:val="000000" w:themeColor="text1"/>
          <w:sz w:val="32"/>
          <w:szCs w:val="32"/>
        </w:rPr>
        <w:t>culturelle</w:t>
      </w:r>
    </w:p>
    <w:p w:rsidR="00AB2FD6" w:rsidRDefault="00AB2FD6" w:rsidP="00435601">
      <w:pPr>
        <w:jc w:val="both"/>
        <w:rPr>
          <w:sz w:val="24"/>
          <w:szCs w:val="24"/>
        </w:rPr>
      </w:pPr>
    </w:p>
    <w:p w:rsidR="008A2039" w:rsidRPr="00435601" w:rsidRDefault="008A2039" w:rsidP="00435601">
      <w:pPr>
        <w:jc w:val="both"/>
        <w:rPr>
          <w:sz w:val="24"/>
          <w:szCs w:val="24"/>
        </w:rPr>
      </w:pPr>
      <w:r w:rsidRPr="00435601">
        <w:rPr>
          <w:sz w:val="24"/>
          <w:szCs w:val="24"/>
        </w:rPr>
        <w:t xml:space="preserve">Un dispositif de bourse à la formation culturelle et artistique a été mis en place afin de permettre aux étudiants de suivre des formations de haut niveau, non dispensées en Martinique. Ces étudiants ainsi formés sont des ressources potentielles, dans la perspective de la mise en place par la CTM du conservatoire Martiniquais de musique et d’art vivant. </w:t>
      </w:r>
    </w:p>
    <w:p w:rsidR="008A2039" w:rsidRPr="00435601" w:rsidRDefault="008A2039">
      <w:pPr>
        <w:rPr>
          <w:b/>
          <w:sz w:val="28"/>
          <w:szCs w:val="28"/>
        </w:rPr>
      </w:pPr>
      <w:r w:rsidRPr="00435601">
        <w:rPr>
          <w:b/>
          <w:sz w:val="28"/>
          <w:szCs w:val="28"/>
        </w:rPr>
        <w:t>Nature de l’aide</w:t>
      </w:r>
    </w:p>
    <w:p w:rsidR="008A2039" w:rsidRPr="00435601" w:rsidRDefault="008A2039" w:rsidP="00435601">
      <w:pPr>
        <w:jc w:val="both"/>
        <w:rPr>
          <w:sz w:val="24"/>
          <w:szCs w:val="24"/>
        </w:rPr>
      </w:pPr>
      <w:r w:rsidRPr="00435601">
        <w:rPr>
          <w:sz w:val="24"/>
          <w:szCs w:val="24"/>
        </w:rPr>
        <w:t xml:space="preserve"> La Collectivité Territoriale de Martinique décide d’accorder une bourse à la formation culturelle et artistique sous la forme d’une aide non remboursable à des étudiants ayant fait le choix d’un cursus culturel et artistique, hors de Martinique, dans un établissement assurant une formation diplômante reconnue par l’Etat ou inscrite au Registre National de Certification Professionnelle (RNCP). Il s’agit des formations dans les secteurs suivants :</w:t>
      </w:r>
    </w:p>
    <w:p w:rsidR="008A2039" w:rsidRPr="00435601" w:rsidRDefault="00435601" w:rsidP="00435601">
      <w:pPr>
        <w:pStyle w:val="Paragraphedeliste"/>
        <w:numPr>
          <w:ilvl w:val="0"/>
          <w:numId w:val="2"/>
        </w:numPr>
        <w:rPr>
          <w:sz w:val="24"/>
          <w:szCs w:val="24"/>
        </w:rPr>
      </w:pPr>
      <w:r w:rsidRPr="00435601">
        <w:rPr>
          <w:sz w:val="24"/>
          <w:szCs w:val="24"/>
        </w:rPr>
        <w:t>Musique</w:t>
      </w:r>
      <w:r w:rsidR="008A2039" w:rsidRPr="00435601">
        <w:rPr>
          <w:sz w:val="24"/>
          <w:szCs w:val="24"/>
        </w:rPr>
        <w:t xml:space="preserve"> ; </w:t>
      </w:r>
    </w:p>
    <w:p w:rsidR="008A2039" w:rsidRPr="00435601" w:rsidRDefault="00435601" w:rsidP="00435601">
      <w:pPr>
        <w:pStyle w:val="Paragraphedeliste"/>
        <w:numPr>
          <w:ilvl w:val="0"/>
          <w:numId w:val="2"/>
        </w:numPr>
        <w:rPr>
          <w:sz w:val="24"/>
          <w:szCs w:val="24"/>
        </w:rPr>
      </w:pPr>
      <w:r w:rsidRPr="00435601">
        <w:rPr>
          <w:sz w:val="24"/>
          <w:szCs w:val="24"/>
        </w:rPr>
        <w:t>Danse</w:t>
      </w:r>
      <w:r w:rsidR="008A2039" w:rsidRPr="00435601">
        <w:rPr>
          <w:sz w:val="24"/>
          <w:szCs w:val="24"/>
        </w:rPr>
        <w:t xml:space="preserve"> ; </w:t>
      </w:r>
    </w:p>
    <w:p w:rsidR="008A2039" w:rsidRPr="00435601" w:rsidRDefault="00435601" w:rsidP="00435601">
      <w:pPr>
        <w:pStyle w:val="Paragraphedeliste"/>
        <w:numPr>
          <w:ilvl w:val="0"/>
          <w:numId w:val="2"/>
        </w:numPr>
        <w:rPr>
          <w:sz w:val="24"/>
          <w:szCs w:val="24"/>
        </w:rPr>
      </w:pPr>
      <w:r w:rsidRPr="00435601">
        <w:rPr>
          <w:sz w:val="24"/>
          <w:szCs w:val="24"/>
        </w:rPr>
        <w:t>Théâtre</w:t>
      </w:r>
      <w:r w:rsidR="008A2039" w:rsidRPr="00435601">
        <w:rPr>
          <w:sz w:val="24"/>
          <w:szCs w:val="24"/>
        </w:rPr>
        <w:t xml:space="preserve"> ; </w:t>
      </w:r>
    </w:p>
    <w:p w:rsidR="008A2039" w:rsidRPr="00435601" w:rsidRDefault="00435601" w:rsidP="00435601">
      <w:pPr>
        <w:pStyle w:val="Paragraphedeliste"/>
        <w:numPr>
          <w:ilvl w:val="0"/>
          <w:numId w:val="2"/>
        </w:numPr>
        <w:rPr>
          <w:sz w:val="24"/>
          <w:szCs w:val="24"/>
        </w:rPr>
      </w:pPr>
      <w:r w:rsidRPr="00435601">
        <w:rPr>
          <w:sz w:val="24"/>
          <w:szCs w:val="24"/>
        </w:rPr>
        <w:t>Arts</w:t>
      </w:r>
      <w:r w:rsidR="008A2039" w:rsidRPr="00435601">
        <w:rPr>
          <w:sz w:val="24"/>
          <w:szCs w:val="24"/>
        </w:rPr>
        <w:t xml:space="preserve"> visuels ; </w:t>
      </w:r>
    </w:p>
    <w:p w:rsidR="008A2039" w:rsidRPr="00435601" w:rsidRDefault="00435601" w:rsidP="00435601">
      <w:pPr>
        <w:pStyle w:val="Paragraphedeliste"/>
        <w:numPr>
          <w:ilvl w:val="0"/>
          <w:numId w:val="2"/>
        </w:numPr>
        <w:rPr>
          <w:sz w:val="24"/>
          <w:szCs w:val="24"/>
        </w:rPr>
      </w:pPr>
      <w:r w:rsidRPr="00435601">
        <w:rPr>
          <w:sz w:val="24"/>
          <w:szCs w:val="24"/>
        </w:rPr>
        <w:t>Audiovisuel</w:t>
      </w:r>
      <w:r w:rsidR="008A2039" w:rsidRPr="00435601">
        <w:rPr>
          <w:sz w:val="24"/>
          <w:szCs w:val="24"/>
        </w:rPr>
        <w:t xml:space="preserve"> ; </w:t>
      </w:r>
    </w:p>
    <w:p w:rsidR="008A2039" w:rsidRPr="00435601" w:rsidRDefault="00435601" w:rsidP="00435601">
      <w:pPr>
        <w:pStyle w:val="Paragraphedeliste"/>
        <w:numPr>
          <w:ilvl w:val="0"/>
          <w:numId w:val="2"/>
        </w:numPr>
        <w:rPr>
          <w:sz w:val="24"/>
          <w:szCs w:val="24"/>
        </w:rPr>
      </w:pPr>
      <w:r w:rsidRPr="00435601">
        <w:rPr>
          <w:sz w:val="24"/>
          <w:szCs w:val="24"/>
        </w:rPr>
        <w:t>Mode</w:t>
      </w:r>
      <w:r w:rsidR="008A2039" w:rsidRPr="00435601">
        <w:rPr>
          <w:sz w:val="24"/>
          <w:szCs w:val="24"/>
        </w:rPr>
        <w:t xml:space="preserve">. </w:t>
      </w:r>
    </w:p>
    <w:p w:rsidR="008A2039" w:rsidRPr="00435601" w:rsidRDefault="008A2039">
      <w:pPr>
        <w:rPr>
          <w:sz w:val="24"/>
          <w:szCs w:val="24"/>
        </w:rPr>
      </w:pPr>
      <w:r w:rsidRPr="00435601">
        <w:rPr>
          <w:sz w:val="24"/>
          <w:szCs w:val="24"/>
        </w:rPr>
        <w:t xml:space="preserve">Il est néanmoins fait dérogation à cette exigence de suivi de scolarité hors du territoire, pour les étudiants inscrits à l’Ecole supérieure d’animation d’effets spéciaux et du jeu vidéo Parallel’14, implantée en Martinique. </w:t>
      </w:r>
    </w:p>
    <w:p w:rsidR="008A2039" w:rsidRPr="00435601" w:rsidRDefault="008A2039">
      <w:pPr>
        <w:rPr>
          <w:b/>
          <w:sz w:val="28"/>
          <w:szCs w:val="28"/>
        </w:rPr>
      </w:pPr>
      <w:r w:rsidRPr="00435601">
        <w:rPr>
          <w:b/>
          <w:sz w:val="28"/>
          <w:szCs w:val="28"/>
        </w:rPr>
        <w:t xml:space="preserve">Conditions d’attribution </w:t>
      </w:r>
    </w:p>
    <w:p w:rsidR="008A2039" w:rsidRPr="00435601" w:rsidRDefault="008A2039" w:rsidP="00435601">
      <w:pPr>
        <w:pStyle w:val="Paragraphedeliste"/>
        <w:numPr>
          <w:ilvl w:val="0"/>
          <w:numId w:val="2"/>
        </w:numPr>
        <w:rPr>
          <w:sz w:val="24"/>
          <w:szCs w:val="24"/>
        </w:rPr>
      </w:pPr>
      <w:r w:rsidRPr="00435601">
        <w:rPr>
          <w:sz w:val="24"/>
          <w:szCs w:val="24"/>
        </w:rPr>
        <w:t>Etre âgé de 26 ans au plus pour la première demande.</w:t>
      </w:r>
    </w:p>
    <w:p w:rsidR="008A2039" w:rsidRPr="00435601" w:rsidRDefault="008A2039" w:rsidP="00435601">
      <w:pPr>
        <w:pStyle w:val="Paragraphedeliste"/>
        <w:numPr>
          <w:ilvl w:val="0"/>
          <w:numId w:val="2"/>
        </w:numPr>
        <w:rPr>
          <w:sz w:val="24"/>
          <w:szCs w:val="24"/>
        </w:rPr>
      </w:pPr>
      <w:r w:rsidRPr="00435601">
        <w:rPr>
          <w:sz w:val="24"/>
          <w:szCs w:val="24"/>
        </w:rPr>
        <w:t xml:space="preserve">Niveau de ressources ; </w:t>
      </w:r>
    </w:p>
    <w:p w:rsidR="008A2039" w:rsidRPr="00435601" w:rsidRDefault="008A2039" w:rsidP="00435601">
      <w:pPr>
        <w:pStyle w:val="Paragraphedeliste"/>
        <w:numPr>
          <w:ilvl w:val="0"/>
          <w:numId w:val="2"/>
        </w:numPr>
        <w:rPr>
          <w:sz w:val="24"/>
          <w:szCs w:val="24"/>
        </w:rPr>
      </w:pPr>
      <w:r w:rsidRPr="00435601">
        <w:rPr>
          <w:sz w:val="24"/>
          <w:szCs w:val="24"/>
        </w:rPr>
        <w:t xml:space="preserve">Formation antérieure (cursus scolaire, stages, expériences artistiques) ; </w:t>
      </w:r>
    </w:p>
    <w:p w:rsidR="008A2039" w:rsidRPr="00435601" w:rsidRDefault="008A2039" w:rsidP="00435601">
      <w:pPr>
        <w:pStyle w:val="Paragraphedeliste"/>
        <w:numPr>
          <w:ilvl w:val="0"/>
          <w:numId w:val="2"/>
        </w:numPr>
        <w:rPr>
          <w:sz w:val="24"/>
          <w:szCs w:val="24"/>
        </w:rPr>
      </w:pPr>
      <w:r w:rsidRPr="00435601">
        <w:rPr>
          <w:sz w:val="24"/>
          <w:szCs w:val="24"/>
        </w:rPr>
        <w:t xml:space="preserve">Choix de l’établissement (Ecoles agréées par l’Etat ou RNCP). </w:t>
      </w:r>
    </w:p>
    <w:p w:rsidR="008A2039" w:rsidRPr="00435601" w:rsidRDefault="008A2039">
      <w:pPr>
        <w:rPr>
          <w:b/>
          <w:sz w:val="28"/>
          <w:szCs w:val="28"/>
        </w:rPr>
      </w:pPr>
      <w:r w:rsidRPr="00435601">
        <w:rPr>
          <w:b/>
          <w:sz w:val="28"/>
          <w:szCs w:val="28"/>
        </w:rPr>
        <w:t xml:space="preserve">Procédure d’instruction </w:t>
      </w:r>
    </w:p>
    <w:p w:rsidR="008A2039" w:rsidRPr="00435601" w:rsidRDefault="008A2039">
      <w:pPr>
        <w:rPr>
          <w:sz w:val="24"/>
          <w:szCs w:val="24"/>
        </w:rPr>
      </w:pPr>
      <w:r w:rsidRPr="00435601">
        <w:rPr>
          <w:sz w:val="24"/>
          <w:szCs w:val="24"/>
        </w:rPr>
        <w:t xml:space="preserve">Les dossiers de demande de bourses doivent être adressés à Monsieur le Président du Conseil Exécutif, à l’adresse électronique suivante : </w:t>
      </w:r>
      <w:hyperlink r:id="rId5" w:history="1">
        <w:r w:rsidRPr="00435601">
          <w:rPr>
            <w:rStyle w:val="Lienhypertexte"/>
            <w:sz w:val="24"/>
            <w:szCs w:val="24"/>
          </w:rPr>
          <w:t>bourse.culture@collectivitédemartinique.mq</w:t>
        </w:r>
      </w:hyperlink>
    </w:p>
    <w:p w:rsidR="00435601" w:rsidRDefault="008A2039">
      <w:pPr>
        <w:rPr>
          <w:sz w:val="24"/>
          <w:szCs w:val="24"/>
        </w:rPr>
      </w:pPr>
      <w:r w:rsidRPr="00435601">
        <w:rPr>
          <w:sz w:val="24"/>
          <w:szCs w:val="24"/>
        </w:rPr>
        <w:t xml:space="preserve"> </w:t>
      </w:r>
    </w:p>
    <w:p w:rsidR="00435601" w:rsidRDefault="00435601">
      <w:pPr>
        <w:rPr>
          <w:sz w:val="24"/>
          <w:szCs w:val="24"/>
        </w:rPr>
      </w:pPr>
      <w:r>
        <w:rPr>
          <w:sz w:val="24"/>
          <w:szCs w:val="24"/>
        </w:rPr>
        <w:br w:type="page"/>
      </w:r>
    </w:p>
    <w:p w:rsidR="00435601" w:rsidRDefault="00435601">
      <w:pPr>
        <w:rPr>
          <w:sz w:val="24"/>
          <w:szCs w:val="24"/>
        </w:rPr>
      </w:pPr>
    </w:p>
    <w:p w:rsidR="008A2039" w:rsidRPr="00435601" w:rsidRDefault="008A2039">
      <w:pPr>
        <w:rPr>
          <w:sz w:val="28"/>
          <w:szCs w:val="28"/>
        </w:rPr>
      </w:pPr>
      <w:r w:rsidRPr="00435601">
        <w:rPr>
          <w:b/>
          <w:sz w:val="28"/>
          <w:szCs w:val="28"/>
        </w:rPr>
        <w:t>Pièces justificatives</w:t>
      </w:r>
      <w:r w:rsidRPr="00435601">
        <w:rPr>
          <w:sz w:val="28"/>
          <w:szCs w:val="28"/>
        </w:rPr>
        <w:t xml:space="preserve"> </w:t>
      </w:r>
    </w:p>
    <w:p w:rsidR="008A2039" w:rsidRPr="00435601" w:rsidRDefault="008A2039">
      <w:pPr>
        <w:rPr>
          <w:sz w:val="24"/>
          <w:szCs w:val="24"/>
        </w:rPr>
      </w:pPr>
      <w:r w:rsidRPr="00435601">
        <w:rPr>
          <w:sz w:val="24"/>
          <w:szCs w:val="24"/>
        </w:rPr>
        <w:sym w:font="Symbol" w:char="F0B7"/>
      </w:r>
      <w:r w:rsidRPr="00435601">
        <w:rPr>
          <w:sz w:val="24"/>
          <w:szCs w:val="24"/>
        </w:rPr>
        <w:t xml:space="preserve"> </w:t>
      </w:r>
      <w:r w:rsidRPr="00435601">
        <w:rPr>
          <w:b/>
          <w:sz w:val="24"/>
          <w:szCs w:val="24"/>
        </w:rPr>
        <w:t>Pour la 1ère demande</w:t>
      </w:r>
      <w:r w:rsidRPr="00435601">
        <w:rPr>
          <w:sz w:val="24"/>
          <w:szCs w:val="24"/>
        </w:rPr>
        <w:t>, les pièces à produire sont les suivantes :</w:t>
      </w:r>
    </w:p>
    <w:p w:rsidR="008A2039" w:rsidRPr="00435601" w:rsidRDefault="008A2039">
      <w:pPr>
        <w:rPr>
          <w:sz w:val="24"/>
          <w:szCs w:val="24"/>
        </w:rPr>
      </w:pPr>
      <w:r w:rsidRPr="00435601">
        <w:rPr>
          <w:sz w:val="24"/>
          <w:szCs w:val="24"/>
        </w:rPr>
        <w:t xml:space="preserve"> - un courrier adressé au Président du Conseil Exécutif faisant ressortir la motivation du demandeur, la durée de ses études, sa situation familiale, les objectifs attendus de la formation envisagée ainsi que son projet professionnel ultérieur précisant sa volonté d’exercer en Martinique ; </w:t>
      </w:r>
    </w:p>
    <w:p w:rsidR="008A2039" w:rsidRPr="00435601" w:rsidRDefault="00435601" w:rsidP="00435601">
      <w:pPr>
        <w:pStyle w:val="Paragraphedeliste"/>
        <w:numPr>
          <w:ilvl w:val="0"/>
          <w:numId w:val="2"/>
        </w:numPr>
        <w:spacing w:after="0"/>
        <w:rPr>
          <w:sz w:val="24"/>
          <w:szCs w:val="24"/>
        </w:rPr>
      </w:pPr>
      <w:r w:rsidRPr="00435601">
        <w:rPr>
          <w:sz w:val="24"/>
          <w:szCs w:val="24"/>
        </w:rPr>
        <w:t>La</w:t>
      </w:r>
      <w:r w:rsidR="008A2039" w:rsidRPr="00435601">
        <w:rPr>
          <w:sz w:val="24"/>
          <w:szCs w:val="24"/>
        </w:rPr>
        <w:t xml:space="preserve"> fiche synthétique dûment remplie ; </w:t>
      </w:r>
    </w:p>
    <w:p w:rsidR="008A2039" w:rsidRPr="00435601" w:rsidRDefault="00435601" w:rsidP="00435601">
      <w:pPr>
        <w:pStyle w:val="Paragraphedeliste"/>
        <w:numPr>
          <w:ilvl w:val="0"/>
          <w:numId w:val="2"/>
        </w:numPr>
        <w:spacing w:after="0"/>
        <w:rPr>
          <w:sz w:val="24"/>
          <w:szCs w:val="24"/>
        </w:rPr>
      </w:pPr>
      <w:r w:rsidRPr="00435601">
        <w:rPr>
          <w:sz w:val="24"/>
          <w:szCs w:val="24"/>
        </w:rPr>
        <w:t>Un</w:t>
      </w:r>
      <w:r w:rsidR="008A2039" w:rsidRPr="00435601">
        <w:rPr>
          <w:sz w:val="24"/>
          <w:szCs w:val="24"/>
        </w:rPr>
        <w:t xml:space="preserve"> curriculum vitae ; </w:t>
      </w:r>
    </w:p>
    <w:p w:rsidR="008A2039" w:rsidRPr="00435601" w:rsidRDefault="00435601" w:rsidP="00435601">
      <w:pPr>
        <w:pStyle w:val="Paragraphedeliste"/>
        <w:numPr>
          <w:ilvl w:val="0"/>
          <w:numId w:val="2"/>
        </w:numPr>
        <w:spacing w:after="0"/>
        <w:rPr>
          <w:sz w:val="24"/>
          <w:szCs w:val="24"/>
        </w:rPr>
      </w:pPr>
      <w:r w:rsidRPr="00435601">
        <w:rPr>
          <w:sz w:val="24"/>
          <w:szCs w:val="24"/>
        </w:rPr>
        <w:t>Une</w:t>
      </w:r>
      <w:r w:rsidR="008A2039" w:rsidRPr="00435601">
        <w:rPr>
          <w:sz w:val="24"/>
          <w:szCs w:val="24"/>
        </w:rPr>
        <w:t xml:space="preserve"> copie des attestations de stage ;</w:t>
      </w:r>
    </w:p>
    <w:p w:rsidR="008A2039" w:rsidRPr="00435601" w:rsidRDefault="00435601" w:rsidP="00435601">
      <w:pPr>
        <w:pStyle w:val="Paragraphedeliste"/>
        <w:numPr>
          <w:ilvl w:val="0"/>
          <w:numId w:val="2"/>
        </w:numPr>
        <w:spacing w:after="0"/>
        <w:rPr>
          <w:sz w:val="24"/>
          <w:szCs w:val="24"/>
        </w:rPr>
      </w:pPr>
      <w:r w:rsidRPr="00435601">
        <w:rPr>
          <w:sz w:val="24"/>
          <w:szCs w:val="24"/>
        </w:rPr>
        <w:t>Une</w:t>
      </w:r>
      <w:r w:rsidR="008A2039" w:rsidRPr="00435601">
        <w:rPr>
          <w:sz w:val="24"/>
          <w:szCs w:val="24"/>
        </w:rPr>
        <w:t xml:space="preserve"> copie des diplômes obtenus (pour les nouveaux bacheliers, la copie du baccalauréat devra être communiquée dès réception) ; </w:t>
      </w:r>
    </w:p>
    <w:p w:rsidR="008A2039" w:rsidRPr="00435601" w:rsidRDefault="00435601" w:rsidP="00435601">
      <w:pPr>
        <w:pStyle w:val="Paragraphedeliste"/>
        <w:numPr>
          <w:ilvl w:val="0"/>
          <w:numId w:val="2"/>
        </w:numPr>
        <w:spacing w:after="0"/>
        <w:rPr>
          <w:sz w:val="24"/>
          <w:szCs w:val="24"/>
        </w:rPr>
      </w:pPr>
      <w:r w:rsidRPr="00435601">
        <w:rPr>
          <w:sz w:val="24"/>
          <w:szCs w:val="24"/>
        </w:rPr>
        <w:t>Une</w:t>
      </w:r>
      <w:r w:rsidR="008A2039" w:rsidRPr="00435601">
        <w:rPr>
          <w:sz w:val="24"/>
          <w:szCs w:val="24"/>
        </w:rPr>
        <w:t xml:space="preserve"> copie des bulletins de notes de l’année précédente ; - le budget des dépenses envisagées pour l’année de formation,</w:t>
      </w:r>
    </w:p>
    <w:p w:rsidR="008A2039" w:rsidRPr="00435601" w:rsidRDefault="00435601" w:rsidP="00435601">
      <w:pPr>
        <w:pStyle w:val="Paragraphedeliste"/>
        <w:numPr>
          <w:ilvl w:val="0"/>
          <w:numId w:val="2"/>
        </w:numPr>
        <w:spacing w:after="0"/>
        <w:rPr>
          <w:sz w:val="24"/>
          <w:szCs w:val="24"/>
        </w:rPr>
      </w:pPr>
      <w:r w:rsidRPr="00435601">
        <w:rPr>
          <w:sz w:val="24"/>
          <w:szCs w:val="24"/>
        </w:rPr>
        <w:t>Le</w:t>
      </w:r>
      <w:r w:rsidR="008A2039" w:rsidRPr="00435601">
        <w:rPr>
          <w:sz w:val="24"/>
          <w:szCs w:val="24"/>
        </w:rPr>
        <w:t xml:space="preserve"> plan de financement précisant le montant de la bourse et des aides sollicitées ; auprès des autres partenaires ;</w:t>
      </w:r>
    </w:p>
    <w:p w:rsidR="008A2039" w:rsidRPr="00435601" w:rsidRDefault="00435601" w:rsidP="00435601">
      <w:pPr>
        <w:pStyle w:val="Paragraphedeliste"/>
        <w:numPr>
          <w:ilvl w:val="0"/>
          <w:numId w:val="2"/>
        </w:numPr>
        <w:spacing w:after="0"/>
        <w:rPr>
          <w:sz w:val="24"/>
          <w:szCs w:val="24"/>
        </w:rPr>
      </w:pPr>
      <w:r w:rsidRPr="00435601">
        <w:rPr>
          <w:sz w:val="24"/>
          <w:szCs w:val="24"/>
        </w:rPr>
        <w:t>Un</w:t>
      </w:r>
      <w:r w:rsidR="008A2039" w:rsidRPr="00435601">
        <w:rPr>
          <w:sz w:val="24"/>
          <w:szCs w:val="24"/>
        </w:rPr>
        <w:t xml:space="preserve"> devis de la formation envisagée ; - une documentation sur l’établissement (Ecoles agréées par l’Etat ou RNCP) ; </w:t>
      </w:r>
    </w:p>
    <w:p w:rsidR="008A2039" w:rsidRPr="00435601" w:rsidRDefault="00435601" w:rsidP="00435601">
      <w:pPr>
        <w:pStyle w:val="Paragraphedeliste"/>
        <w:numPr>
          <w:ilvl w:val="0"/>
          <w:numId w:val="2"/>
        </w:numPr>
        <w:spacing w:after="0"/>
        <w:rPr>
          <w:sz w:val="24"/>
          <w:szCs w:val="24"/>
        </w:rPr>
      </w:pPr>
      <w:r w:rsidRPr="00435601">
        <w:rPr>
          <w:sz w:val="24"/>
          <w:szCs w:val="24"/>
        </w:rPr>
        <w:t>Le</w:t>
      </w:r>
      <w:r w:rsidR="008A2039" w:rsidRPr="00435601">
        <w:rPr>
          <w:sz w:val="24"/>
          <w:szCs w:val="24"/>
        </w:rPr>
        <w:t xml:space="preserve"> programme de la formation ;</w:t>
      </w:r>
    </w:p>
    <w:p w:rsidR="008A2039" w:rsidRPr="00435601" w:rsidRDefault="00435601" w:rsidP="00435601">
      <w:pPr>
        <w:pStyle w:val="Paragraphedeliste"/>
        <w:numPr>
          <w:ilvl w:val="0"/>
          <w:numId w:val="2"/>
        </w:numPr>
        <w:spacing w:after="0"/>
        <w:rPr>
          <w:sz w:val="24"/>
          <w:szCs w:val="24"/>
        </w:rPr>
      </w:pPr>
      <w:r w:rsidRPr="00435601">
        <w:rPr>
          <w:sz w:val="24"/>
          <w:szCs w:val="24"/>
        </w:rPr>
        <w:t>Le</w:t>
      </w:r>
      <w:r w:rsidR="008A2039" w:rsidRPr="00435601">
        <w:rPr>
          <w:sz w:val="24"/>
          <w:szCs w:val="24"/>
        </w:rPr>
        <w:t xml:space="preserve"> dernier avis d’imposition des parents ; </w:t>
      </w:r>
    </w:p>
    <w:p w:rsidR="008A2039" w:rsidRPr="00435601" w:rsidRDefault="00435601" w:rsidP="00435601">
      <w:pPr>
        <w:pStyle w:val="Paragraphedeliste"/>
        <w:numPr>
          <w:ilvl w:val="0"/>
          <w:numId w:val="2"/>
        </w:numPr>
        <w:spacing w:after="0"/>
        <w:rPr>
          <w:sz w:val="24"/>
          <w:szCs w:val="24"/>
        </w:rPr>
      </w:pPr>
      <w:r w:rsidRPr="00435601">
        <w:rPr>
          <w:sz w:val="24"/>
          <w:szCs w:val="24"/>
        </w:rPr>
        <w:t>La</w:t>
      </w:r>
      <w:r w:rsidR="008A2039" w:rsidRPr="00435601">
        <w:rPr>
          <w:sz w:val="24"/>
          <w:szCs w:val="24"/>
        </w:rPr>
        <w:t xml:space="preserve"> copie d’une pièce d’identité ; </w:t>
      </w:r>
    </w:p>
    <w:p w:rsidR="008A2039" w:rsidRDefault="00435601" w:rsidP="00435601">
      <w:pPr>
        <w:pStyle w:val="Paragraphedeliste"/>
        <w:numPr>
          <w:ilvl w:val="0"/>
          <w:numId w:val="2"/>
        </w:numPr>
        <w:spacing w:after="0"/>
        <w:rPr>
          <w:sz w:val="24"/>
          <w:szCs w:val="24"/>
        </w:rPr>
      </w:pPr>
      <w:r w:rsidRPr="00435601">
        <w:rPr>
          <w:sz w:val="24"/>
          <w:szCs w:val="24"/>
        </w:rPr>
        <w:t>Un</w:t>
      </w:r>
      <w:r w:rsidR="008A2039" w:rsidRPr="00435601">
        <w:rPr>
          <w:sz w:val="24"/>
          <w:szCs w:val="24"/>
        </w:rPr>
        <w:t xml:space="preserve"> relevé d’identité bancaire.</w:t>
      </w:r>
    </w:p>
    <w:p w:rsidR="00435601" w:rsidRPr="00435601" w:rsidRDefault="00435601" w:rsidP="00435601">
      <w:pPr>
        <w:pStyle w:val="Paragraphedeliste"/>
        <w:spacing w:after="0"/>
        <w:ind w:left="420"/>
        <w:rPr>
          <w:sz w:val="24"/>
          <w:szCs w:val="24"/>
        </w:rPr>
      </w:pPr>
    </w:p>
    <w:p w:rsidR="00435601" w:rsidRPr="00435601" w:rsidRDefault="008A2039">
      <w:pPr>
        <w:rPr>
          <w:sz w:val="24"/>
          <w:szCs w:val="24"/>
        </w:rPr>
      </w:pPr>
      <w:r w:rsidRPr="00435601">
        <w:rPr>
          <w:sz w:val="24"/>
          <w:szCs w:val="24"/>
        </w:rPr>
        <w:t xml:space="preserve"> </w:t>
      </w:r>
      <w:r w:rsidRPr="00435601">
        <w:rPr>
          <w:sz w:val="24"/>
          <w:szCs w:val="24"/>
        </w:rPr>
        <w:sym w:font="Symbol" w:char="F0B7"/>
      </w:r>
      <w:r w:rsidRPr="00435601">
        <w:rPr>
          <w:sz w:val="24"/>
          <w:szCs w:val="24"/>
        </w:rPr>
        <w:t xml:space="preserve"> </w:t>
      </w:r>
      <w:r w:rsidRPr="00435601">
        <w:rPr>
          <w:b/>
          <w:sz w:val="24"/>
          <w:szCs w:val="24"/>
        </w:rPr>
        <w:t>Pour les demandes de renouvellement</w:t>
      </w:r>
      <w:r w:rsidRPr="00435601">
        <w:rPr>
          <w:sz w:val="24"/>
          <w:szCs w:val="24"/>
        </w:rPr>
        <w:t xml:space="preserve">, les pièces à produire sont les suivantes : </w:t>
      </w:r>
    </w:p>
    <w:p w:rsidR="00435601" w:rsidRPr="00435601" w:rsidRDefault="008A2039">
      <w:pPr>
        <w:rPr>
          <w:sz w:val="24"/>
          <w:szCs w:val="24"/>
        </w:rPr>
      </w:pPr>
      <w:r w:rsidRPr="00435601">
        <w:rPr>
          <w:sz w:val="24"/>
          <w:szCs w:val="24"/>
        </w:rPr>
        <w:t xml:space="preserve">- un courrier de demande de renouvellement de la bourse à la formation culturelle et artistique adressé au Président du Conseil Exécutif de Martinique ; </w:t>
      </w:r>
    </w:p>
    <w:p w:rsidR="00435601" w:rsidRPr="00435601" w:rsidRDefault="008A2039">
      <w:pPr>
        <w:rPr>
          <w:sz w:val="24"/>
          <w:szCs w:val="24"/>
        </w:rPr>
      </w:pPr>
      <w:r w:rsidRPr="00435601">
        <w:rPr>
          <w:sz w:val="24"/>
          <w:szCs w:val="24"/>
        </w:rPr>
        <w:t xml:space="preserve">- les résultats de l’année scolaire écoulée (bulletins, notes, appréciations des professeurs) mentionnant le passage en année supérieure ; </w:t>
      </w:r>
    </w:p>
    <w:p w:rsidR="00435601" w:rsidRPr="00435601" w:rsidRDefault="008A2039">
      <w:pPr>
        <w:rPr>
          <w:sz w:val="24"/>
          <w:szCs w:val="24"/>
        </w:rPr>
      </w:pPr>
      <w:r w:rsidRPr="00435601">
        <w:rPr>
          <w:sz w:val="24"/>
          <w:szCs w:val="24"/>
        </w:rPr>
        <w:t xml:space="preserve">Le renouvellement de la bourse est conditionné à la présentation de documents justifiant de l’assiduité de l’étudiant aux enseignements et de la qualité des résultats scolaires obtenus au cours de l’année précédente. </w:t>
      </w:r>
    </w:p>
    <w:sectPr w:rsidR="00435601" w:rsidRPr="00435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E4E21"/>
    <w:multiLevelType w:val="hybridMultilevel"/>
    <w:tmpl w:val="2A2EABDC"/>
    <w:lvl w:ilvl="0" w:tplc="91422FA2">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DF0988"/>
    <w:multiLevelType w:val="hybridMultilevel"/>
    <w:tmpl w:val="9D487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024EB9"/>
    <w:multiLevelType w:val="hybridMultilevel"/>
    <w:tmpl w:val="BBECC638"/>
    <w:lvl w:ilvl="0" w:tplc="91422FA2">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559E5565"/>
    <w:multiLevelType w:val="hybridMultilevel"/>
    <w:tmpl w:val="AC62CEB2"/>
    <w:lvl w:ilvl="0" w:tplc="91422FA2">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39"/>
    <w:rsid w:val="00135656"/>
    <w:rsid w:val="002B0F9E"/>
    <w:rsid w:val="00435601"/>
    <w:rsid w:val="006A6844"/>
    <w:rsid w:val="008A2039"/>
    <w:rsid w:val="008E50B2"/>
    <w:rsid w:val="00AB2FD6"/>
    <w:rsid w:val="00C03AB6"/>
    <w:rsid w:val="00E12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C598"/>
  <w15:chartTrackingRefBased/>
  <w15:docId w15:val="{518A1277-79C1-4E20-801B-1EE8F141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A2039"/>
    <w:rPr>
      <w:color w:val="0563C1" w:themeColor="hyperlink"/>
      <w:u w:val="single"/>
    </w:rPr>
  </w:style>
  <w:style w:type="paragraph" w:styleId="Paragraphedeliste">
    <w:name w:val="List Paragraph"/>
    <w:basedOn w:val="Normal"/>
    <w:uiPriority w:val="34"/>
    <w:qFormat/>
    <w:rsid w:val="00435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ourse.culture@collectivit&#233;demartinique.mq"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DINTIMILLE-ADANS Patricia</dc:creator>
  <cp:keywords/>
  <dc:description/>
  <cp:lastModifiedBy>DINTIMILLE-ADANS Patricia</cp:lastModifiedBy>
  <cp:revision>2</cp:revision>
  <dcterms:created xsi:type="dcterms:W3CDTF">2023-09-28T17:54:00Z</dcterms:created>
  <dcterms:modified xsi:type="dcterms:W3CDTF">2023-09-28T17:54:00Z</dcterms:modified>
</cp:coreProperties>
</file>